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94" w:rsidRDefault="0038610C" w:rsidP="00791194">
      <w:r>
        <w:rPr>
          <w:noProof/>
          <w:lang w:eastAsia="fr-FR"/>
        </w:rPr>
        <w:drawing>
          <wp:inline distT="0" distB="0" distL="0" distR="0">
            <wp:extent cx="1368234" cy="361011"/>
            <wp:effectExtent l="25400" t="0" r="3366" b="0"/>
            <wp:docPr id="1" name="Image 0" descr="Logo-Diap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iapaso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9414" cy="36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10C" w:rsidRDefault="0038610C" w:rsidP="00791194"/>
    <w:p w:rsidR="00791194" w:rsidRPr="0038610C" w:rsidRDefault="00791194" w:rsidP="00791194">
      <w:pPr>
        <w:rPr>
          <w:b/>
        </w:rPr>
      </w:pPr>
      <w:r w:rsidRPr="0038610C">
        <w:rPr>
          <w:b/>
        </w:rPr>
        <w:t>Franz SCHUBERT</w:t>
      </w:r>
    </w:p>
    <w:p w:rsidR="00791194" w:rsidRPr="0038610C" w:rsidRDefault="00791194" w:rsidP="00791194">
      <w:pPr>
        <w:rPr>
          <w:i/>
        </w:rPr>
      </w:pPr>
      <w:r w:rsidRPr="0038610C">
        <w:rPr>
          <w:i/>
        </w:rPr>
        <w:t>Lieder pour violoncelle et piano</w:t>
      </w:r>
    </w:p>
    <w:p w:rsidR="00791194" w:rsidRDefault="00791194" w:rsidP="00791194"/>
    <w:p w:rsidR="00791194" w:rsidRDefault="00791194" w:rsidP="0038610C">
      <w:pPr>
        <w:jc w:val="both"/>
      </w:pPr>
      <w:r>
        <w:t xml:space="preserve">Le lied schubertien, spécifiquement viennois et romantique, est lié à son texte comme la feuille à la branche – que cette feuille se nourrisse de la Vienne des faubourgs et de ses romances sentimentales, qu’elle s’épanouisse au gré des ballades de Goethe ou de Schiller, jusqu’à la fresque de </w:t>
      </w:r>
      <w:proofErr w:type="spellStart"/>
      <w:r w:rsidRPr="0038610C">
        <w:rPr>
          <w:i/>
        </w:rPr>
        <w:t>Gruppe</w:t>
      </w:r>
      <w:proofErr w:type="spellEnd"/>
      <w:r w:rsidRPr="0038610C">
        <w:rPr>
          <w:i/>
        </w:rPr>
        <w:t xml:space="preserve"> </w:t>
      </w:r>
      <w:proofErr w:type="spellStart"/>
      <w:r w:rsidRPr="0038610C">
        <w:rPr>
          <w:i/>
        </w:rPr>
        <w:t>aus</w:t>
      </w:r>
      <w:proofErr w:type="spellEnd"/>
      <w:r w:rsidRPr="0038610C">
        <w:rPr>
          <w:i/>
        </w:rPr>
        <w:t xml:space="preserve"> </w:t>
      </w:r>
      <w:proofErr w:type="spellStart"/>
      <w:r w:rsidRPr="0038610C">
        <w:rPr>
          <w:i/>
        </w:rPr>
        <w:t>dem</w:t>
      </w:r>
      <w:proofErr w:type="spellEnd"/>
      <w:r w:rsidRPr="0038610C">
        <w:rPr>
          <w:i/>
        </w:rPr>
        <w:t xml:space="preserve"> </w:t>
      </w:r>
      <w:proofErr w:type="spellStart"/>
      <w:r w:rsidRPr="0038610C">
        <w:rPr>
          <w:i/>
        </w:rPr>
        <w:t>Tartarus</w:t>
      </w:r>
      <w:proofErr w:type="spellEnd"/>
      <w:r>
        <w:t xml:space="preserve">. Alexis Descharmes le sait bien mais s’évertue à nous démontrer dans la notice – invoquant l’exemple lisztien – la légitimité de ses transcriptions pour violoncelle. Si le </w:t>
      </w:r>
      <w:proofErr w:type="spellStart"/>
      <w:r>
        <w:t>mélodisme</w:t>
      </w:r>
      <w:proofErr w:type="spellEnd"/>
      <w:r>
        <w:t xml:space="preserve"> d’</w:t>
      </w:r>
      <w:r w:rsidRPr="0038610C">
        <w:rPr>
          <w:i/>
        </w:rPr>
        <w:t xml:space="preserve">An die </w:t>
      </w:r>
      <w:proofErr w:type="spellStart"/>
      <w:r w:rsidRPr="0038610C">
        <w:rPr>
          <w:i/>
        </w:rPr>
        <w:t>Musik</w:t>
      </w:r>
      <w:proofErr w:type="spellEnd"/>
      <w:r w:rsidRPr="0038610C">
        <w:rPr>
          <w:i/>
        </w:rPr>
        <w:t xml:space="preserve"> </w:t>
      </w:r>
      <w:r>
        <w:t xml:space="preserve">et de </w:t>
      </w:r>
      <w:r w:rsidRPr="0038610C">
        <w:rPr>
          <w:i/>
        </w:rPr>
        <w:t xml:space="preserve">Im </w:t>
      </w:r>
      <w:proofErr w:type="spellStart"/>
      <w:r w:rsidRPr="0038610C">
        <w:rPr>
          <w:i/>
        </w:rPr>
        <w:t>Frühling</w:t>
      </w:r>
      <w:proofErr w:type="spellEnd"/>
      <w:r w:rsidRPr="0038610C">
        <w:rPr>
          <w:i/>
        </w:rPr>
        <w:t xml:space="preserve"> </w:t>
      </w:r>
      <w:r>
        <w:t xml:space="preserve">ou le </w:t>
      </w:r>
      <w:proofErr w:type="spellStart"/>
      <w:r>
        <w:t>pianisme</w:t>
      </w:r>
      <w:proofErr w:type="spellEnd"/>
      <w:r>
        <w:t xml:space="preserve"> de </w:t>
      </w:r>
      <w:proofErr w:type="spellStart"/>
      <w:r w:rsidRPr="0038610C">
        <w:rPr>
          <w:i/>
        </w:rPr>
        <w:t>Auf</w:t>
      </w:r>
      <w:proofErr w:type="spellEnd"/>
      <w:r w:rsidRPr="0038610C">
        <w:rPr>
          <w:i/>
        </w:rPr>
        <w:t xml:space="preserve"> </w:t>
      </w:r>
      <w:proofErr w:type="spellStart"/>
      <w:r w:rsidRPr="0038610C">
        <w:rPr>
          <w:i/>
        </w:rPr>
        <w:t>dem</w:t>
      </w:r>
      <w:proofErr w:type="spellEnd"/>
      <w:r w:rsidRPr="0038610C">
        <w:rPr>
          <w:i/>
        </w:rPr>
        <w:t xml:space="preserve"> </w:t>
      </w:r>
      <w:proofErr w:type="spellStart"/>
      <w:r w:rsidRPr="0038610C">
        <w:rPr>
          <w:i/>
        </w:rPr>
        <w:t>Wasser</w:t>
      </w:r>
      <w:proofErr w:type="spellEnd"/>
      <w:r>
        <w:t xml:space="preserve"> peuvent à la limite se défendre seuls, le Schiller de </w:t>
      </w:r>
      <w:r w:rsidRPr="0038610C">
        <w:rPr>
          <w:i/>
        </w:rPr>
        <w:t xml:space="preserve">Der </w:t>
      </w:r>
      <w:proofErr w:type="spellStart"/>
      <w:r w:rsidRPr="0038610C">
        <w:rPr>
          <w:i/>
        </w:rPr>
        <w:t>Jüngling</w:t>
      </w:r>
      <w:proofErr w:type="spellEnd"/>
      <w:r w:rsidRPr="0038610C">
        <w:rPr>
          <w:i/>
        </w:rPr>
        <w:t xml:space="preserve"> </w:t>
      </w:r>
      <w:proofErr w:type="spellStart"/>
      <w:r w:rsidRPr="0038610C">
        <w:rPr>
          <w:i/>
        </w:rPr>
        <w:t>am</w:t>
      </w:r>
      <w:proofErr w:type="spellEnd"/>
      <w:r w:rsidRPr="0038610C">
        <w:rPr>
          <w:i/>
        </w:rPr>
        <w:t xml:space="preserve"> </w:t>
      </w:r>
      <w:proofErr w:type="spellStart"/>
      <w:r w:rsidRPr="0038610C">
        <w:rPr>
          <w:i/>
        </w:rPr>
        <w:t>Bache</w:t>
      </w:r>
      <w:proofErr w:type="spellEnd"/>
      <w:r>
        <w:t xml:space="preserve"> et même le Rückert de </w:t>
      </w:r>
      <w:r w:rsidRPr="0038610C">
        <w:rPr>
          <w:i/>
        </w:rPr>
        <w:t xml:space="preserve">Du </w:t>
      </w:r>
      <w:proofErr w:type="spellStart"/>
      <w:r w:rsidRPr="0038610C">
        <w:rPr>
          <w:i/>
        </w:rPr>
        <w:t>bist</w:t>
      </w:r>
      <w:proofErr w:type="spellEnd"/>
      <w:r w:rsidRPr="0038610C">
        <w:rPr>
          <w:i/>
        </w:rPr>
        <w:t xml:space="preserve"> die </w:t>
      </w:r>
      <w:proofErr w:type="spellStart"/>
      <w:r w:rsidRPr="0038610C">
        <w:rPr>
          <w:i/>
        </w:rPr>
        <w:t>Ruh</w:t>
      </w:r>
      <w:proofErr w:type="spellEnd"/>
      <w:r>
        <w:t xml:space="preserve"> souffrent de n’être présents qu’en creux de la ligne instrumentale, aussi sublime soit-elle. Quant à </w:t>
      </w:r>
      <w:r w:rsidRPr="0038610C">
        <w:rPr>
          <w:i/>
        </w:rPr>
        <w:t>La Jeune Fille et La Mort</w:t>
      </w:r>
      <w:r>
        <w:t xml:space="preserve"> ou à l’insouciante </w:t>
      </w:r>
      <w:proofErr w:type="spellStart"/>
      <w:r w:rsidRPr="0038610C">
        <w:rPr>
          <w:i/>
        </w:rPr>
        <w:t>Forelle</w:t>
      </w:r>
      <w:proofErr w:type="spellEnd"/>
      <w:r>
        <w:t xml:space="preserve">, le compositeur lui-même leur a donné les prolongements qu’il jugeait utiles, bien au-delà de leur simple appareil thématique initial. Il est vrai que l’archet inspiré de Descharmes, sa finesse et son lyrisme inné </w:t>
      </w:r>
      <w:proofErr w:type="gramStart"/>
      <w:r>
        <w:t>finissent</w:t>
      </w:r>
      <w:proofErr w:type="gramEnd"/>
      <w:r>
        <w:t xml:space="preserve"> par convaincre l’auditeur le plus réticent. Son fidèle pianiste, Sébastien </w:t>
      </w:r>
      <w:proofErr w:type="spellStart"/>
      <w:r>
        <w:t>Vichard</w:t>
      </w:r>
      <w:proofErr w:type="spellEnd"/>
      <w:r>
        <w:t>, est heureusement plus en règle.</w:t>
      </w:r>
    </w:p>
    <w:p w:rsidR="00791194" w:rsidRDefault="00791194" w:rsidP="00791194"/>
    <w:p w:rsidR="00791194" w:rsidRDefault="00791194" w:rsidP="00791194">
      <w:r>
        <w:t>Jean Cabourg – Diapason – Février 2009</w:t>
      </w:r>
    </w:p>
    <w:p w:rsidR="00791194" w:rsidRDefault="00791194" w:rsidP="00791194"/>
    <w:p w:rsidR="00405216" w:rsidRDefault="0038610C"/>
    <w:sectPr w:rsidR="00405216" w:rsidSect="00DE4009">
      <w:pgSz w:w="11900" w:h="16840"/>
      <w:pgMar w:top="1418" w:right="1418" w:bottom="1418" w:left="1418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4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1194"/>
    <w:rsid w:val="0038610C"/>
    <w:rsid w:val="00791194"/>
    <w:rsid w:val="009D375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1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Macintosh Word</Application>
  <DocSecurity>0</DocSecurity>
  <Lines>8</Lines>
  <Paragraphs>2</Paragraphs>
  <ScaleCrop>false</ScaleCrop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DESCHARMES</dc:creator>
  <cp:keywords/>
  <cp:lastModifiedBy>DESCHARMES</cp:lastModifiedBy>
  <cp:revision>2</cp:revision>
  <dcterms:created xsi:type="dcterms:W3CDTF">2016-10-01T14:15:00Z</dcterms:created>
  <dcterms:modified xsi:type="dcterms:W3CDTF">2016-10-01T14:28:00Z</dcterms:modified>
</cp:coreProperties>
</file>